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881" w:rsidRPr="00353881" w:rsidRDefault="00190025" w:rsidP="0035388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-956310</wp:posOffset>
            </wp:positionH>
            <wp:positionV relativeFrom="margin">
              <wp:posOffset>-34290</wp:posOffset>
            </wp:positionV>
            <wp:extent cx="7211060" cy="9525000"/>
            <wp:effectExtent l="19050" t="0" r="8890" b="0"/>
            <wp:wrapSquare wrapText="bothSides"/>
            <wp:docPr id="1" name="Рисунок 1" descr="C:\Users\user\Pictures\2021-06-04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21-06-04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764" t="4535" r="801" b="4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1060" cy="952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3881" w:rsidRPr="0035388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ПОЛОЖЕНИЕ</w:t>
      </w:r>
    </w:p>
    <w:p w:rsidR="008039E0" w:rsidRPr="008039E0" w:rsidRDefault="008039E0" w:rsidP="008039E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39E0">
        <w:rPr>
          <w:rFonts w:ascii="Times New Roman" w:eastAsia="Calibri" w:hAnsi="Times New Roman" w:cs="Times New Roman"/>
          <w:sz w:val="24"/>
          <w:szCs w:val="24"/>
        </w:rPr>
        <w:lastRenderedPageBreak/>
        <w:t>характера работникам по основному месту работы и основной должности (за исключением работников, занимающих должности учителей и преподавателей).</w:t>
      </w:r>
    </w:p>
    <w:p w:rsidR="008039E0" w:rsidRPr="008039E0" w:rsidRDefault="008039E0" w:rsidP="008039E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39E0">
        <w:rPr>
          <w:rFonts w:ascii="Times New Roman" w:eastAsia="Calibri" w:hAnsi="Times New Roman" w:cs="Times New Roman"/>
          <w:sz w:val="24"/>
          <w:szCs w:val="24"/>
        </w:rPr>
        <w:t xml:space="preserve">2.2. Премиальные и иные поощрительные выплаты могут устанавливаться единовременно в целях повышения эффективности деятельности </w:t>
      </w:r>
      <w:r w:rsidR="00353881" w:rsidRPr="008039E0">
        <w:rPr>
          <w:rFonts w:ascii="Times New Roman" w:eastAsia="Calibri" w:hAnsi="Times New Roman" w:cs="Times New Roman"/>
          <w:sz w:val="24"/>
          <w:szCs w:val="24"/>
        </w:rPr>
        <w:t>работников при</w:t>
      </w:r>
      <w:r w:rsidRPr="008039E0">
        <w:rPr>
          <w:rFonts w:ascii="Times New Roman" w:eastAsia="Calibri" w:hAnsi="Times New Roman" w:cs="Times New Roman"/>
          <w:sz w:val="24"/>
          <w:szCs w:val="24"/>
        </w:rPr>
        <w:t xml:space="preserve"> выполнении плана мероприятий («дорожной карты») </w:t>
      </w:r>
      <w:r>
        <w:rPr>
          <w:rFonts w:ascii="Times New Roman" w:eastAsia="Calibri" w:hAnsi="Times New Roman" w:cs="Times New Roman"/>
          <w:sz w:val="24"/>
          <w:szCs w:val="24"/>
        </w:rPr>
        <w:t>школы</w:t>
      </w:r>
      <w:r w:rsidRPr="008039E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039E0" w:rsidRPr="008039E0" w:rsidRDefault="008039E0" w:rsidP="008039E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39E0">
        <w:rPr>
          <w:rFonts w:ascii="Times New Roman" w:eastAsia="Calibri" w:hAnsi="Times New Roman" w:cs="Times New Roman"/>
          <w:sz w:val="24"/>
          <w:szCs w:val="24"/>
        </w:rPr>
        <w:t>2.3</w:t>
      </w:r>
      <w:r w:rsidRPr="008039E0">
        <w:rPr>
          <w:rFonts w:ascii="Times New Roman" w:eastAsia="Calibri" w:hAnsi="Times New Roman" w:cs="Times New Roman"/>
          <w:sz w:val="24"/>
          <w:szCs w:val="24"/>
        </w:rPr>
        <w:tab/>
        <w:t>Премиальные и иные поощрительные выплаты устанавливаются работникам единовременно за квартал, в связи с юбилейными датами, получением знаков отличия, благодарственных писем, грамот, наград и иными основаниями, при увольнении по собственному желанию впервые после достижения пенсионного возраста.</w:t>
      </w:r>
    </w:p>
    <w:p w:rsidR="008039E0" w:rsidRPr="008039E0" w:rsidRDefault="008039E0" w:rsidP="008039E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39E0">
        <w:rPr>
          <w:rFonts w:ascii="Times New Roman" w:eastAsia="Calibri" w:hAnsi="Times New Roman" w:cs="Times New Roman"/>
          <w:sz w:val="24"/>
          <w:szCs w:val="24"/>
        </w:rPr>
        <w:t>2.4</w:t>
      </w:r>
      <w:r w:rsidRPr="008039E0">
        <w:rPr>
          <w:rFonts w:ascii="Times New Roman" w:eastAsia="Calibri" w:hAnsi="Times New Roman" w:cs="Times New Roman"/>
          <w:sz w:val="24"/>
          <w:szCs w:val="24"/>
        </w:rPr>
        <w:tab/>
        <w:t>Фонд экономии заработной платы также может использоваться на премиальные выплаты работникам Школ</w:t>
      </w:r>
      <w:r>
        <w:rPr>
          <w:rFonts w:ascii="Times New Roman" w:eastAsia="Calibri" w:hAnsi="Times New Roman" w:cs="Times New Roman"/>
          <w:sz w:val="24"/>
          <w:szCs w:val="24"/>
        </w:rPr>
        <w:t>ы</w:t>
      </w:r>
      <w:r w:rsidRPr="008039E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039E0" w:rsidRPr="008039E0" w:rsidRDefault="008039E0" w:rsidP="008039E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39E0">
        <w:rPr>
          <w:rFonts w:ascii="Times New Roman" w:eastAsia="Calibri" w:hAnsi="Times New Roman" w:cs="Times New Roman"/>
          <w:sz w:val="24"/>
          <w:szCs w:val="24"/>
        </w:rPr>
        <w:t>2.5</w:t>
      </w:r>
      <w:r w:rsidRPr="008039E0">
        <w:rPr>
          <w:rFonts w:ascii="Times New Roman" w:eastAsia="Calibri" w:hAnsi="Times New Roman" w:cs="Times New Roman"/>
          <w:sz w:val="24"/>
          <w:szCs w:val="24"/>
        </w:rPr>
        <w:tab/>
        <w:t>При распределении премии комиссия самостоятельно утверждает минимальный и максимальный порог премиальных выплат за истекший период и определяет фиксированный размер выплат в денежном эквиваленте по каждому критерию.</w:t>
      </w:r>
    </w:p>
    <w:p w:rsidR="008C6482" w:rsidRDefault="008039E0" w:rsidP="008039E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39E0">
        <w:rPr>
          <w:rFonts w:ascii="Times New Roman" w:eastAsia="Calibri" w:hAnsi="Times New Roman" w:cs="Times New Roman"/>
          <w:sz w:val="24"/>
          <w:szCs w:val="24"/>
        </w:rPr>
        <w:t>2.6</w:t>
      </w:r>
      <w:r w:rsidRPr="008039E0">
        <w:rPr>
          <w:rFonts w:ascii="Times New Roman" w:eastAsia="Calibri" w:hAnsi="Times New Roman" w:cs="Times New Roman"/>
          <w:sz w:val="24"/>
          <w:szCs w:val="24"/>
        </w:rPr>
        <w:tab/>
        <w:t>Общая сумма премии, выплачиваемой работникам, не должна превышать утвержденного фонда премирования согласно смете.</w:t>
      </w:r>
    </w:p>
    <w:p w:rsidR="008C6482" w:rsidRDefault="008C6482" w:rsidP="008C648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039E0" w:rsidRPr="00AB7C3D" w:rsidRDefault="008C6482" w:rsidP="008039E0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pacing w:val="-4"/>
          <w:sz w:val="24"/>
          <w:szCs w:val="24"/>
        </w:rPr>
      </w:pPr>
      <w:r w:rsidRPr="00AB7C3D">
        <w:rPr>
          <w:rFonts w:ascii="Times New Roman" w:eastAsia="Calibri" w:hAnsi="Times New Roman" w:cs="Times New Roman"/>
          <w:b/>
          <w:spacing w:val="-4"/>
          <w:sz w:val="24"/>
          <w:szCs w:val="24"/>
          <w:lang w:val="en-US"/>
        </w:rPr>
        <w:t>III</w:t>
      </w:r>
      <w:r w:rsidRPr="00AB7C3D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. </w:t>
      </w:r>
      <w:r w:rsidR="008039E0" w:rsidRPr="008039E0">
        <w:rPr>
          <w:rFonts w:ascii="Times New Roman" w:eastAsia="Calibri" w:hAnsi="Times New Roman" w:cs="Times New Roman"/>
          <w:b/>
          <w:spacing w:val="-4"/>
          <w:sz w:val="24"/>
          <w:szCs w:val="24"/>
        </w:rPr>
        <w:t>Основные критерии оценки труда работников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Размер премий определяется решением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омиссии по распределению 2% премиального фонда оплаты труда ежеквартально по итогам работы за истекший период.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3.2 Учитываются основные показатели деятельности школы: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связи с юбилейными датами (женщины – 50 и 55 лет, мужчины -50 и 60 лет) от 2000 до 5000 рублей.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проведение открытых уроков, соревнований, конкурсов школьного, районных, городского, республиканского уровня;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участие в работах, не входящих в круг основных обязанностей работников, по благоустройству ОУ и прилагаемой к ней территории (в мелких ремонтных и хозяйственно-организационных работах, при подготовке учреждения образования, учебного кабинета к новому учебному году или содержания здания в течение учебного года); 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участие в организации и проведении мероприятий, повышающих авторитет и имидж школы на уровне района, города, республики, РФ;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организация работы в пришкольном лагере.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общественно-значимая работа по охране </w:t>
      </w:r>
      <w:r w:rsidR="00353881"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труда, за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активную общественную работу по сплочению трудового коллектива на решение уставных задач ОО, за защиту интересов профессиональных, социально-значимых вопросов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039E0" w:rsidRPr="008039E0" w:rsidRDefault="008039E0" w:rsidP="008039E0">
      <w:pPr>
        <w:spacing w:after="0" w:line="240" w:lineRule="auto"/>
        <w:ind w:right="-1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3.3. Предложение о премировании работников образовательного учреждения выносят заместители директора по учебно-воспитательной, воспитательной, административно-хозяйственной работе и выборной профсоюзный орган. </w:t>
      </w:r>
    </w:p>
    <w:p w:rsidR="008039E0" w:rsidRPr="008039E0" w:rsidRDefault="008039E0" w:rsidP="008039E0">
      <w:pPr>
        <w:spacing w:after="0" w:line="240" w:lineRule="auto"/>
        <w:ind w:right="-1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 w:rsidRPr="008039E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3.4. Педагогические работники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премируются за: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3.4.1. своевременное и эффективное планирование и организацию образовательного процесса;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3.4.2. качественное проведение занятий основного и дополнительного образовательного компонента, кружковой работы;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3.4.3. высокий уровень учебных достижений обучающихся (качество знаний, умений и навыков учащихся) (по итогам контроля во всех его формах), подготовк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призеров олимпиад, конкурсов, конференций различного уровня;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3.4.4. высокую результативность проведения городских, общешкольных и классных мероприятий;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3.4.5. эффективное выполнение научно-методической и опытно-экспериментальной работы, обобщение передового опыта, внедрение передового 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педагогического опыта в образовательный процесс, работа по написанию авторских учебных программ, курсов, учебных пособий;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3.4.6. участие в инновационной деятельности, ведение экспериментальной работы, разработка и внедрение авторских программ, выполнение программ углубленного и расширенного изучения предметов;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3.4.7. использование в образовательном процессе здоровьесберегающих технологий;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3.4.8. участие педагога в методической работе (конференциях, семинарах, методических объединениях);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3.4.9. снижение (отсутствие) пропусков обучающимися уроков без уважительной причины;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3.4.10. проведение мероприятий по профилактике вредных привычек;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3.4.11. организация и проведение мероприятий, повышающих авторитет и имидж у учащихся, родителей, общественности;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3.4.12. санитарное, эстетическое состояние учебного кабинета, работу по наполнению материальной базы кабинета, эффективное использование кабинета в образовательном процессе;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3.4.13. образцовое ведение школьной и классной документации;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3.4.14. повышение уровня профессиональной компетентности;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3.4.15. за эффективное психолого-педагогическое сопровождение инновационного образовательного процесса.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3.5. </w:t>
      </w:r>
      <w:r w:rsidRPr="008039E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Заместители директора по учебной работе, воспитательной работе и другой административный персонал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премируются, кроме общих оснований, за: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3.5.1. личный вклад в обеспечение эффективности образовательного процесса;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3.5.2. внедрение инновационных технологий; обобщение и распространение передового опыта работы;</w:t>
      </w:r>
    </w:p>
    <w:p w:rsidR="008039E0" w:rsidRPr="008039E0" w:rsidRDefault="008039E0" w:rsidP="008039E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3.5.3.эффективный контроль за ходом образовательного процесса;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3.5.4. качественное и своевременное ведение отчетной и иной документации;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3.5.5. организация предпрофильного обучения;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3.5.6. высокий уровень организации и проведения итоговой и промежуточной аттестации учащихся;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3.5.7. высокий уровень организации и контроля (мониторинга) учебно-воспитательного процесса;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3.5.8. качественную организацию работы общественных органов, участвующих в управлении школой (методический совет, педагогический совет, органы ученического самоуправления и т.д.);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3.5.9. сохранение контингента учащихся в 10-11 классах;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3.5.10. высокий уровень организации аттестации педагогических работников школы и поддержание благоприятного психологического климата в коллективе.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3.6. </w:t>
      </w:r>
      <w:r w:rsidRPr="008039E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Заместитель директора по административно-хозяйственной работе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премируется за: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3.6.1. обеспечение санитарно-гигиенических условий в помещениях школы;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3.6.2. обеспечение выполнения требований пожарной и электробезопасности, охраны труда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, антитеррористической защищенности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3.6.3. высокое качество подготовки и организация ремонтных работ.</w:t>
      </w:r>
    </w:p>
    <w:p w:rsidR="008039E0" w:rsidRPr="008039E0" w:rsidRDefault="008039E0" w:rsidP="007F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3.7. </w:t>
      </w:r>
      <w:r w:rsidRPr="008039E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Секретарь, лаборант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премируются за: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3.7.1. своевременное и качественное предоставление отчетности;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3.7.2. разработку новых программ, положений, подготовку экономических расчетов;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3.7.3. качественное ведение документации.</w:t>
      </w:r>
    </w:p>
    <w:p w:rsidR="008039E0" w:rsidRPr="008039E0" w:rsidRDefault="008039E0" w:rsidP="007F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3.8. </w:t>
      </w:r>
      <w:r w:rsidRPr="008039E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Педагог-психолог (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социальный педагог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, учитель-дефектолог, учитель-логопед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премируются за: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3.8.1. организацию и проведение мероприятий, способствующих сохранению и восстановлению психического и физического здоровья учащихся;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3.8.2. результативность коррекционно-развивающей работы с учащимися, организацию предпрофильного обучения, поддержание благоприятного психологического климата, разработку новых программ;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3.8.3. своевременное и качественное ведение банка данных детей, охваченных различными видами контроля.</w:t>
      </w:r>
    </w:p>
    <w:p w:rsidR="008039E0" w:rsidRPr="008039E0" w:rsidRDefault="008039E0" w:rsidP="007F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3.9. </w:t>
      </w:r>
      <w:r w:rsidRPr="008039E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Заведующий библиотекой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премируется за: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3.9.1. высокую читательскую активность обучающихся;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3.9.2. пропаганду чтения, как формы культурного досуга;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3.9.3. участие в общешкольных и районных мероприятиях;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3.9.4. оформление тематических выставок;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3.9.5. выполнение плана работы библиотеки;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3.9.6. систематическую деятельность, направленную на сохранение книжного фонда, учебников и учебных пособий;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3.9.7. проведение библиотечных уроков с учащимися школы;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3.9.8. активное сотрудничество с библиотеками других школ.</w:t>
      </w:r>
    </w:p>
    <w:p w:rsidR="008039E0" w:rsidRPr="008039E0" w:rsidRDefault="008039E0" w:rsidP="007F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3.10. </w:t>
      </w:r>
      <w:r w:rsidRPr="008039E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Младший обслуживающий персонал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премируется за: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3.10.1. состояние закрепленных участков, оборудования и инвентаря, рабочего места;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3.10.2. своевременное и качественное исполнение должностных обязанностей, соблюдение техники безопасности;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3.10.3. содействие и помощь педагогическим работникам в осуществлении учебно-воспитательного процесса;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3.10.4. проведение генеральных уборок;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3.10.5. содержание участка в соответствии с требованиями СанПиН, качественную уборку помещений;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3.10.6. оперативность выполнения заявок по устранению технических неполадок.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3.10.9. качественное обеспечение сохранности имущества.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3.10.10. качественную работу по подготовке школы к новому учебному году, за работу, не входящую в должностные обязанности, при подготовке к новому учебному году.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3.10.11. эффективное обслуживание школьных инженерных сетей, снижение рисков их аварийности.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Работники образовательного учреждения, имеющие трудовые заслуги и не имеющие дисциплинарных взысканий, премируются к юбилейным датам, получению знаков отличия, благодарственных писем, грамот, наград. 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. Работники образовательных</w:t>
      </w:r>
      <w:r w:rsidRPr="008039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организаций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увольнении по собственному желанию впервые после достижения пенсионного возраста либо приобретения права на досрочную трудовую пенсию по старости премируются в размере базового оклада</w:t>
      </w:r>
      <w:r w:rsidRPr="008039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педагогические работники и руководители образовательных учреждений - в размере должностного оклада.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. Премирование работников, допустивших дисциплинарные проступки, не производится в течение срока действия дисциплинарного взыскания.</w:t>
      </w:r>
    </w:p>
    <w:p w:rsidR="008039E0" w:rsidRPr="008039E0" w:rsidRDefault="008039E0" w:rsidP="008039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. Установление условий премирования, не связанных с результативностью труда, не допускается.</w:t>
      </w:r>
    </w:p>
    <w:p w:rsidR="008039E0" w:rsidRDefault="008039E0" w:rsidP="008039E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3.1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5.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Решение Комиссии оформляется протоколом, согласовываются с профкомом и утверждается приказом директора Школу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F4DFD" w:rsidRDefault="007F4DFD" w:rsidP="008039E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F4DFD" w:rsidRPr="00AB7C3D" w:rsidRDefault="007F4DFD" w:rsidP="007F4DF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pacing w:val="-4"/>
          <w:sz w:val="24"/>
          <w:szCs w:val="24"/>
        </w:rPr>
      </w:pPr>
      <w:r>
        <w:rPr>
          <w:rFonts w:ascii="Times New Roman" w:eastAsia="Calibri" w:hAnsi="Times New Roman" w:cs="Times New Roman"/>
          <w:b/>
          <w:spacing w:val="-4"/>
          <w:sz w:val="24"/>
          <w:szCs w:val="24"/>
          <w:lang w:val="en-US"/>
        </w:rPr>
        <w:t>IV</w:t>
      </w:r>
      <w:r w:rsidRPr="00AB7C3D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. </w:t>
      </w:r>
      <w:r w:rsidRPr="008039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Порядок премирования </w:t>
      </w:r>
      <w:r w:rsidRPr="008039E0">
        <w:rPr>
          <w:rFonts w:ascii="Times New Roman" w:eastAsia="Calibri" w:hAnsi="Times New Roman" w:cs="Times New Roman"/>
          <w:b/>
          <w:spacing w:val="-4"/>
          <w:sz w:val="24"/>
          <w:szCs w:val="24"/>
        </w:rPr>
        <w:t>работников</w:t>
      </w:r>
    </w:p>
    <w:p w:rsidR="007F4DFD" w:rsidRPr="008039E0" w:rsidRDefault="007F4DFD" w:rsidP="008039E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4.1.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Премирование работников Школу производится 1 раз в квартал по итогам работы за истекший период.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4.2.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Распределение премий производится на основании данного Положения решением комиссии с оформлением протокола, рассматривается на общем собрании 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работников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, согласовываются с профсоюзным комитетом и утверждается приказом директора.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4.3.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Премия не выплачивается за время нахождения работников в отпуске (ежегодном, в отпуске по беременности и родам, в отпуске по уходу за ребенком, дополнительн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м учебном отпуске, неоплачиваемом отпуске), а также в период нетрудоспособности по больничному листу.</w:t>
      </w:r>
    </w:p>
    <w:p w:rsidR="007F4DFD" w:rsidRPr="00353881" w:rsidRDefault="007F4DFD" w:rsidP="007F4DFD">
      <w:pPr>
        <w:spacing w:after="0" w:line="240" w:lineRule="auto"/>
        <w:jc w:val="center"/>
        <w:rPr>
          <w:rFonts w:ascii="Times New Roman" w:eastAsia="Calibri" w:hAnsi="Times New Roman" w:cs="Times New Roman"/>
          <w:b/>
          <w:spacing w:val="-4"/>
          <w:sz w:val="24"/>
          <w:szCs w:val="24"/>
        </w:rPr>
      </w:pPr>
    </w:p>
    <w:p w:rsidR="008039E0" w:rsidRPr="008039E0" w:rsidRDefault="007F4DFD" w:rsidP="007F4DF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pacing w:val="-4"/>
          <w:sz w:val="24"/>
          <w:szCs w:val="24"/>
          <w:lang w:val="en-US"/>
        </w:rPr>
        <w:t>V</w:t>
      </w:r>
      <w:r w:rsidRPr="00AB7C3D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. </w:t>
      </w:r>
      <w:r w:rsidR="008039E0" w:rsidRPr="008039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Заключительные положения</w:t>
      </w:r>
    </w:p>
    <w:p w:rsidR="008039E0" w:rsidRPr="008039E0" w:rsidRDefault="008039E0" w:rsidP="008039E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5.1.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Данное Положение рассматривается на общем собрании </w:t>
      </w:r>
      <w:r w:rsidR="007F4DF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работников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, согласовываются с профсоюзным комитетом и утверждается приказом директора.</w:t>
      </w:r>
    </w:p>
    <w:p w:rsidR="008C6482" w:rsidRDefault="007F4DFD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.2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Данное Положение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является неотъемлемой частью Коллективного договора.</w:t>
      </w: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025" w:rsidRPr="00190025" w:rsidRDefault="00190025" w:rsidP="007D45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-680085</wp:posOffset>
            </wp:positionH>
            <wp:positionV relativeFrom="margin">
              <wp:posOffset>-291465</wp:posOffset>
            </wp:positionV>
            <wp:extent cx="6965950" cy="9906000"/>
            <wp:effectExtent l="19050" t="0" r="6350" b="0"/>
            <wp:wrapSquare wrapText="bothSides"/>
            <wp:docPr id="2" name="Рисунок 2" descr="C:\Users\user\Pictures\2021-06-04\Изображе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21-06-04\Изображение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207" t="2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5950" cy="990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90025" w:rsidRPr="00190025" w:rsidSect="00A36A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B2A15" w:rsidRDefault="001B2A15" w:rsidP="00333A30">
      <w:pPr>
        <w:spacing w:after="0" w:line="240" w:lineRule="auto"/>
      </w:pPr>
      <w:r>
        <w:separator/>
      </w:r>
    </w:p>
  </w:endnote>
  <w:endnote w:type="continuationSeparator" w:id="0">
    <w:p w:rsidR="001B2A15" w:rsidRDefault="001B2A15" w:rsidP="00333A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B2A15" w:rsidRDefault="001B2A15" w:rsidP="00333A30">
      <w:pPr>
        <w:spacing w:after="0" w:line="240" w:lineRule="auto"/>
      </w:pPr>
      <w:r>
        <w:separator/>
      </w:r>
    </w:p>
  </w:footnote>
  <w:footnote w:type="continuationSeparator" w:id="0">
    <w:p w:rsidR="001B2A15" w:rsidRDefault="001B2A15" w:rsidP="00333A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2866D2"/>
    <w:multiLevelType w:val="hybridMultilevel"/>
    <w:tmpl w:val="C92EA4C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C756C76"/>
    <w:multiLevelType w:val="multilevel"/>
    <w:tmpl w:val="210C3154"/>
    <w:lvl w:ilvl="0">
      <w:start w:val="2"/>
      <w:numFmt w:val="decimal"/>
      <w:lvlText w:val="%1."/>
      <w:lvlJc w:val="left"/>
      <w:pPr>
        <w:ind w:left="480" w:hanging="480"/>
      </w:pPr>
    </w:lvl>
    <w:lvl w:ilvl="1">
      <w:start w:val="12"/>
      <w:numFmt w:val="decimal"/>
      <w:lvlText w:val="%1.%2."/>
      <w:lvlJc w:val="left"/>
      <w:pPr>
        <w:ind w:left="480" w:hanging="480"/>
      </w:pPr>
      <w:rPr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>
    <w:nsid w:val="2CCE0BEE"/>
    <w:multiLevelType w:val="hybridMultilevel"/>
    <w:tmpl w:val="9E082CE2"/>
    <w:lvl w:ilvl="0" w:tplc="04190001">
      <w:start w:val="1"/>
      <w:numFmt w:val="bullet"/>
      <w:lvlText w:val=""/>
      <w:lvlJc w:val="left"/>
      <w:pPr>
        <w:tabs>
          <w:tab w:val="num" w:pos="1380"/>
        </w:tabs>
        <w:ind w:left="13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8BE5DD1"/>
    <w:multiLevelType w:val="hybridMultilevel"/>
    <w:tmpl w:val="D286FB80"/>
    <w:lvl w:ilvl="0" w:tplc="38489E2E">
      <w:start w:val="1"/>
      <w:numFmt w:val="decimal"/>
      <w:lvlText w:val="4.%1."/>
      <w:lvlJc w:val="left"/>
      <w:pPr>
        <w:ind w:left="88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98379EF"/>
    <w:multiLevelType w:val="hybridMultilevel"/>
    <w:tmpl w:val="14F8F488"/>
    <w:lvl w:ilvl="0" w:tplc="0419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5">
    <w:nsid w:val="4FCC7B5A"/>
    <w:multiLevelType w:val="multilevel"/>
    <w:tmpl w:val="F89879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53246650"/>
    <w:multiLevelType w:val="hybridMultilevel"/>
    <w:tmpl w:val="CB20067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7A572B4"/>
    <w:multiLevelType w:val="hybridMultilevel"/>
    <w:tmpl w:val="60B20F32"/>
    <w:lvl w:ilvl="0" w:tplc="0419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F5314CC"/>
    <w:multiLevelType w:val="multilevel"/>
    <w:tmpl w:val="283AB49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9">
    <w:nsid w:val="712F57CC"/>
    <w:multiLevelType w:val="hybridMultilevel"/>
    <w:tmpl w:val="895062BC"/>
    <w:lvl w:ilvl="0" w:tplc="AB9615BA">
      <w:start w:val="1"/>
      <w:numFmt w:val="decimal"/>
      <w:lvlText w:val="2.%1."/>
      <w:lvlJc w:val="left"/>
      <w:pPr>
        <w:ind w:left="100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43317A2"/>
    <w:multiLevelType w:val="hybridMultilevel"/>
    <w:tmpl w:val="CC568368"/>
    <w:lvl w:ilvl="0" w:tplc="0419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66B322B"/>
    <w:multiLevelType w:val="hybridMultilevel"/>
    <w:tmpl w:val="AD40F8A2"/>
    <w:lvl w:ilvl="0" w:tplc="FFFFFFFF">
      <w:start w:val="1"/>
      <w:numFmt w:val="upperRoman"/>
      <w:lvlText w:val="%1."/>
      <w:lvlJc w:val="left"/>
      <w:pPr>
        <w:ind w:left="1788" w:hanging="72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C203A4B"/>
    <w:multiLevelType w:val="hybridMultilevel"/>
    <w:tmpl w:val="185CFFAC"/>
    <w:lvl w:ilvl="0" w:tplc="E9F879EA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</w:num>
  <w:num w:numId="5">
    <w:abstractNumId w:val="5"/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2"/>
    </w:lvlOverride>
    <w:lvlOverride w:ilvl="1">
      <w:startOverride w:val="1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33A30"/>
    <w:rsid w:val="000216B1"/>
    <w:rsid w:val="000C2A7F"/>
    <w:rsid w:val="000D69C1"/>
    <w:rsid w:val="00140A9A"/>
    <w:rsid w:val="00190025"/>
    <w:rsid w:val="001B2A15"/>
    <w:rsid w:val="001F3A17"/>
    <w:rsid w:val="002427A9"/>
    <w:rsid w:val="00333A30"/>
    <w:rsid w:val="00353881"/>
    <w:rsid w:val="003F466E"/>
    <w:rsid w:val="0043097E"/>
    <w:rsid w:val="00441407"/>
    <w:rsid w:val="00504722"/>
    <w:rsid w:val="0051042A"/>
    <w:rsid w:val="005D372B"/>
    <w:rsid w:val="00696B38"/>
    <w:rsid w:val="007677BA"/>
    <w:rsid w:val="007D454C"/>
    <w:rsid w:val="007F4DFD"/>
    <w:rsid w:val="008039E0"/>
    <w:rsid w:val="008C6482"/>
    <w:rsid w:val="00A03498"/>
    <w:rsid w:val="00A36ABD"/>
    <w:rsid w:val="00AB7C3D"/>
    <w:rsid w:val="00B82A32"/>
    <w:rsid w:val="00BD3B77"/>
    <w:rsid w:val="00C950B3"/>
    <w:rsid w:val="00D465A6"/>
    <w:rsid w:val="00F04F4B"/>
    <w:rsid w:val="00FD43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3A30"/>
    <w:pPr>
      <w:spacing w:after="160"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33A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333A30"/>
  </w:style>
  <w:style w:type="paragraph" w:styleId="a5">
    <w:name w:val="footer"/>
    <w:basedOn w:val="a"/>
    <w:link w:val="a6"/>
    <w:uiPriority w:val="99"/>
    <w:semiHidden/>
    <w:unhideWhenUsed/>
    <w:rsid w:val="00333A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333A30"/>
  </w:style>
  <w:style w:type="paragraph" w:styleId="a7">
    <w:name w:val="List Paragraph"/>
    <w:basedOn w:val="a"/>
    <w:uiPriority w:val="34"/>
    <w:qFormat/>
    <w:rsid w:val="00B82A32"/>
    <w:pPr>
      <w:ind w:left="720"/>
      <w:contextualSpacing/>
    </w:pPr>
  </w:style>
  <w:style w:type="paragraph" w:customStyle="1" w:styleId="ConsPlusNormal">
    <w:name w:val="ConsPlusNormal"/>
    <w:uiPriority w:val="99"/>
    <w:rsid w:val="000216B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1900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900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461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1440</Words>
  <Characters>8212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Vas-Nat</dc:creator>
  <cp:lastModifiedBy>Пользователь Windows</cp:lastModifiedBy>
  <cp:revision>4</cp:revision>
  <dcterms:created xsi:type="dcterms:W3CDTF">2021-05-25T08:07:00Z</dcterms:created>
  <dcterms:modified xsi:type="dcterms:W3CDTF">2021-06-04T08:07:00Z</dcterms:modified>
</cp:coreProperties>
</file>